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0" w:rsidRPr="004976A4" w:rsidRDefault="00865590" w:rsidP="00276A6A">
      <w:pPr>
        <w:ind w:left="708" w:firstLine="708"/>
        <w:rPr>
          <w:b/>
          <w:i/>
          <w:sz w:val="28"/>
          <w:szCs w:val="28"/>
        </w:rPr>
      </w:pPr>
      <w:r w:rsidRPr="004976A4">
        <w:rPr>
          <w:b/>
          <w:i/>
          <w:sz w:val="28"/>
          <w:szCs w:val="28"/>
        </w:rPr>
        <w:t>G</w:t>
      </w:r>
      <w:r>
        <w:rPr>
          <w:b/>
          <w:i/>
          <w:sz w:val="28"/>
          <w:szCs w:val="28"/>
        </w:rPr>
        <w:t xml:space="preserve">YŐRI AUDI </w:t>
      </w:r>
      <w:r w:rsidRPr="004976A4">
        <w:rPr>
          <w:b/>
          <w:i/>
          <w:sz w:val="28"/>
          <w:szCs w:val="28"/>
        </w:rPr>
        <w:t xml:space="preserve"> ETO KC NYÍLT LÁNY KÉZILABDA BAJNOKSÁG</w:t>
      </w:r>
    </w:p>
    <w:p w:rsidR="00865590" w:rsidRPr="004976A4" w:rsidRDefault="00865590" w:rsidP="00276A6A">
      <w:pPr>
        <w:tabs>
          <w:tab w:val="left" w:pos="72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03. JÁTÉKNAP: 2014. november 16</w:t>
      </w:r>
      <w:r w:rsidRPr="004976A4">
        <w:rPr>
          <w:b/>
          <w:sz w:val="28"/>
          <w:szCs w:val="28"/>
        </w:rPr>
        <w:t xml:space="preserve">. vasárnap </w:t>
      </w:r>
    </w:p>
    <w:p w:rsidR="00865590" w:rsidRPr="004976A4" w:rsidRDefault="00865590" w:rsidP="00276A6A">
      <w:pPr>
        <w:ind w:left="708" w:firstLine="708"/>
        <w:rPr>
          <w:b/>
          <w:sz w:val="28"/>
          <w:szCs w:val="28"/>
        </w:rPr>
      </w:pPr>
      <w:r w:rsidRPr="004976A4">
        <w:rPr>
          <w:b/>
          <w:sz w:val="28"/>
          <w:szCs w:val="28"/>
        </w:rPr>
        <w:t>BERCSÉNYI</w:t>
      </w:r>
      <w:r>
        <w:rPr>
          <w:b/>
          <w:sz w:val="28"/>
          <w:szCs w:val="28"/>
        </w:rPr>
        <w:t xml:space="preserve"> </w:t>
      </w:r>
      <w:r w:rsidRPr="004976A4">
        <w:rPr>
          <w:b/>
          <w:sz w:val="28"/>
          <w:szCs w:val="28"/>
        </w:rPr>
        <w:t xml:space="preserve"> MIKLÓS</w:t>
      </w:r>
      <w:r>
        <w:rPr>
          <w:b/>
          <w:sz w:val="28"/>
          <w:szCs w:val="28"/>
        </w:rPr>
        <w:t xml:space="preserve"> </w:t>
      </w:r>
      <w:r w:rsidRPr="004976A4">
        <w:rPr>
          <w:b/>
          <w:sz w:val="28"/>
          <w:szCs w:val="28"/>
        </w:rPr>
        <w:t xml:space="preserve"> GIMNÁZIUM</w:t>
      </w:r>
      <w:r>
        <w:rPr>
          <w:b/>
          <w:sz w:val="28"/>
          <w:szCs w:val="28"/>
        </w:rPr>
        <w:t xml:space="preserve"> </w:t>
      </w:r>
      <w:r w:rsidRPr="004976A4">
        <w:rPr>
          <w:b/>
          <w:sz w:val="28"/>
          <w:szCs w:val="28"/>
        </w:rPr>
        <w:t xml:space="preserve"> SPORTCSARNOKA</w:t>
      </w:r>
    </w:p>
    <w:p w:rsidR="00865590" w:rsidRDefault="00865590" w:rsidP="00276A6A">
      <w:pPr>
        <w:ind w:left="2832" w:firstLine="708"/>
        <w:rPr>
          <w:b/>
          <w:sz w:val="28"/>
          <w:szCs w:val="28"/>
        </w:rPr>
      </w:pPr>
      <w:r w:rsidRPr="004976A4">
        <w:rPr>
          <w:b/>
          <w:sz w:val="28"/>
          <w:szCs w:val="28"/>
        </w:rPr>
        <w:t>9025 Győr, Cinka P. út 2.</w:t>
      </w:r>
    </w:p>
    <w:p w:rsidR="00865590" w:rsidRDefault="00865590" w:rsidP="00276A6A">
      <w:pPr>
        <w:ind w:left="2832" w:firstLine="708"/>
        <w:rPr>
          <w:b/>
          <w:sz w:val="28"/>
          <w:szCs w:val="28"/>
        </w:rPr>
      </w:pPr>
    </w:p>
    <w:p w:rsidR="00865590" w:rsidRDefault="00865590" w:rsidP="00276A6A">
      <w:pPr>
        <w:ind w:left="2832" w:firstLine="708"/>
        <w:rPr>
          <w:b/>
          <w:sz w:val="28"/>
          <w:szCs w:val="28"/>
        </w:rPr>
      </w:pPr>
    </w:p>
    <w:p w:rsidR="00865590" w:rsidRPr="007231D7" w:rsidRDefault="00865590" w:rsidP="00276A6A">
      <w:pPr>
        <w:ind w:left="2832" w:firstLine="708"/>
        <w:rPr>
          <w:b/>
          <w:sz w:val="16"/>
          <w:szCs w:val="16"/>
        </w:rPr>
      </w:pP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</w:r>
      <w:r w:rsidRPr="007231D7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    </w:t>
      </w:r>
      <w:r w:rsidRPr="007231D7">
        <w:rPr>
          <w:b/>
          <w:sz w:val="16"/>
          <w:szCs w:val="16"/>
        </w:rPr>
        <w:t>végeredmény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félidő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705"/>
        <w:gridCol w:w="689"/>
        <w:gridCol w:w="4575"/>
        <w:gridCol w:w="285"/>
        <w:gridCol w:w="4680"/>
        <w:gridCol w:w="555"/>
        <w:gridCol w:w="270"/>
        <w:gridCol w:w="688"/>
        <w:gridCol w:w="688"/>
        <w:gridCol w:w="283"/>
        <w:gridCol w:w="688"/>
      </w:tblGrid>
      <w:tr w:rsidR="00865590" w:rsidRPr="00252E19" w:rsidTr="007231D7">
        <w:tc>
          <w:tcPr>
            <w:tcW w:w="855" w:type="dxa"/>
            <w:tcBorders>
              <w:top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Kazinczy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Gárdonyi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auto"/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688" w:type="dxa"/>
            <w:tcBorders>
              <w:top w:val="single" w:sz="4" w:space="0" w:color="auto"/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08.35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HétFő KC Rábaköz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Toldi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left w:val="single" w:sz="4" w:space="0" w:color="auto"/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09.10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Kölcsey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Kazinczy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left w:val="single" w:sz="4" w:space="0" w:color="auto"/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09.45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Gárdonyi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Szilas KC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Toldi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10.55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Kozármisleny SE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HétFő KC Rábaköz</w:t>
            </w:r>
          </w:p>
        </w:tc>
        <w:tc>
          <w:tcPr>
            <w:tcW w:w="555" w:type="dxa"/>
          </w:tcPr>
          <w:p w:rsidR="00865590" w:rsidRPr="00252E19" w:rsidRDefault="00865590" w:rsidP="007231D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Kölcsey</w:t>
            </w:r>
          </w:p>
        </w:tc>
        <w:tc>
          <w:tcPr>
            <w:tcW w:w="555" w:type="dxa"/>
          </w:tcPr>
          <w:p w:rsidR="00865590" w:rsidRPr="00252E19" w:rsidRDefault="00865590" w:rsidP="007231D7">
            <w:pPr>
              <w:pStyle w:val="Tblzattartalo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12.05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Szilas KC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Körmendi Dózsa MTE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12.40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Kozármisleny SE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231D7" w:rsidRDefault="00865590" w:rsidP="00AF7ECD">
            <w:pPr>
              <w:pStyle w:val="Tblzattartalom"/>
              <w:rPr>
                <w:b/>
                <w:i/>
                <w:strike/>
                <w:szCs w:val="24"/>
              </w:rPr>
            </w:pPr>
            <w:r w:rsidRPr="007231D7">
              <w:rPr>
                <w:b/>
                <w:i/>
                <w:strike/>
                <w:szCs w:val="24"/>
              </w:rPr>
              <w:t xml:space="preserve">Szombathelyi Sportiskola  </w:t>
            </w:r>
            <w:r w:rsidRPr="007231D7">
              <w:rPr>
                <w:b/>
                <w:i/>
                <w:szCs w:val="24"/>
              </w:rPr>
              <w:t xml:space="preserve">Körmeni Dózsa 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13.15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U14</w:t>
            </w:r>
          </w:p>
        </w:tc>
        <w:tc>
          <w:tcPr>
            <w:tcW w:w="689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>
                <w:rPr>
                  <w:b/>
                  <w:i/>
                  <w:sz w:val="28"/>
                  <w:szCs w:val="28"/>
                </w:rPr>
                <w:t>20’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Mosonmagyaróvári KC SE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U11</w:t>
            </w:r>
          </w:p>
        </w:tc>
        <w:tc>
          <w:tcPr>
            <w:tcW w:w="689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Buborékok Bősárkány</w:t>
            </w:r>
          </w:p>
        </w:tc>
        <w:tc>
          <w:tcPr>
            <w:tcW w:w="285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70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865590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7231D7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r w:rsidRPr="007231D7">
              <w:rPr>
                <w:b/>
                <w:i/>
                <w:strike/>
                <w:sz w:val="28"/>
                <w:szCs w:val="28"/>
              </w:rPr>
              <w:t>14.35</w:t>
            </w:r>
          </w:p>
        </w:tc>
        <w:tc>
          <w:tcPr>
            <w:tcW w:w="705" w:type="dxa"/>
          </w:tcPr>
          <w:p w:rsidR="00865590" w:rsidRPr="007231D7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r w:rsidRPr="007231D7">
              <w:rPr>
                <w:b/>
                <w:i/>
                <w:strike/>
                <w:sz w:val="28"/>
                <w:szCs w:val="28"/>
              </w:rPr>
              <w:t>U12</w:t>
            </w:r>
          </w:p>
        </w:tc>
        <w:tc>
          <w:tcPr>
            <w:tcW w:w="689" w:type="dxa"/>
          </w:tcPr>
          <w:p w:rsidR="00865590" w:rsidRPr="007231D7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 w:rsidRPr="007231D7">
                <w:rPr>
                  <w:b/>
                  <w:i/>
                  <w:strike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231D7" w:rsidRDefault="00865590" w:rsidP="00AF7ECD">
            <w:pPr>
              <w:pStyle w:val="Tblzattartalom"/>
              <w:rPr>
                <w:b/>
                <w:i/>
                <w:strike/>
                <w:sz w:val="28"/>
                <w:szCs w:val="28"/>
              </w:rPr>
            </w:pPr>
            <w:r w:rsidRPr="007231D7">
              <w:rPr>
                <w:b/>
                <w:i/>
                <w:strike/>
                <w:sz w:val="28"/>
                <w:szCs w:val="28"/>
              </w:rPr>
              <w:t>Körmendi Dózsa MTE</w:t>
            </w:r>
          </w:p>
        </w:tc>
        <w:tc>
          <w:tcPr>
            <w:tcW w:w="285" w:type="dxa"/>
          </w:tcPr>
          <w:p w:rsidR="00865590" w:rsidRPr="007231D7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r w:rsidRPr="007231D7">
              <w:rPr>
                <w:b/>
                <w:i/>
                <w:strike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231D7" w:rsidRDefault="00865590" w:rsidP="00AF7ECD">
            <w:pPr>
              <w:pStyle w:val="Tblzattartalom"/>
              <w:rPr>
                <w:b/>
                <w:i/>
                <w:strike/>
                <w:sz w:val="28"/>
                <w:szCs w:val="28"/>
              </w:rPr>
            </w:pPr>
            <w:r w:rsidRPr="007231D7">
              <w:rPr>
                <w:b/>
                <w:i/>
                <w:strike/>
                <w:sz w:val="28"/>
                <w:szCs w:val="28"/>
              </w:rPr>
              <w:t>Szombathelyi Sportiskola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15.10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U11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Mosonmagyaróvár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SG DAC Dunaszerdahely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15.45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U14</w:t>
            </w:r>
          </w:p>
        </w:tc>
        <w:tc>
          <w:tcPr>
            <w:tcW w:w="689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>
                <w:rPr>
                  <w:b/>
                  <w:i/>
                  <w:sz w:val="28"/>
                  <w:szCs w:val="28"/>
                </w:rPr>
                <w:t>20’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Mosonmagyaróvári KC SE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231D7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231D7">
              <w:rPr>
                <w:b/>
                <w:i/>
                <w:strike/>
                <w:sz w:val="28"/>
                <w:szCs w:val="28"/>
              </w:rPr>
              <w:t>Szombathelyi Sportiskola</w:t>
            </w:r>
            <w:r>
              <w:rPr>
                <w:b/>
                <w:i/>
                <w:strike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SG DAC*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16.30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U11</w:t>
            </w:r>
          </w:p>
        </w:tc>
        <w:tc>
          <w:tcPr>
            <w:tcW w:w="689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Fiáth János ÁMK Győrság</w:t>
            </w:r>
          </w:p>
        </w:tc>
        <w:tc>
          <w:tcPr>
            <w:tcW w:w="285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Buborékok Bősárkány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70" w:type="dxa"/>
          </w:tcPr>
          <w:p w:rsidR="00865590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865590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865590" w:rsidRPr="00252E19" w:rsidTr="007231D7">
        <w:tc>
          <w:tcPr>
            <w:tcW w:w="855" w:type="dxa"/>
          </w:tcPr>
          <w:p w:rsidR="00865590" w:rsidRPr="00DF36C0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r w:rsidRPr="00DF36C0">
              <w:rPr>
                <w:b/>
                <w:i/>
                <w:strike/>
                <w:sz w:val="28"/>
                <w:szCs w:val="28"/>
              </w:rPr>
              <w:t>17.05</w:t>
            </w:r>
          </w:p>
        </w:tc>
        <w:tc>
          <w:tcPr>
            <w:tcW w:w="705" w:type="dxa"/>
          </w:tcPr>
          <w:p w:rsidR="00865590" w:rsidRPr="00DF36C0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r w:rsidRPr="00DF36C0">
              <w:rPr>
                <w:b/>
                <w:i/>
                <w:strike/>
                <w:sz w:val="28"/>
                <w:szCs w:val="28"/>
              </w:rPr>
              <w:t>U14</w:t>
            </w:r>
          </w:p>
        </w:tc>
        <w:tc>
          <w:tcPr>
            <w:tcW w:w="689" w:type="dxa"/>
          </w:tcPr>
          <w:p w:rsidR="00865590" w:rsidRPr="00DF36C0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DF36C0">
                <w:rPr>
                  <w:b/>
                  <w:i/>
                  <w:strike/>
                  <w:sz w:val="28"/>
                  <w:szCs w:val="28"/>
                </w:rPr>
                <w:t>20’</w:t>
              </w:r>
            </w:smartTag>
          </w:p>
        </w:tc>
        <w:tc>
          <w:tcPr>
            <w:tcW w:w="4575" w:type="dxa"/>
          </w:tcPr>
          <w:p w:rsidR="00865590" w:rsidRPr="00DF36C0" w:rsidRDefault="00865590" w:rsidP="00AF7ECD">
            <w:pPr>
              <w:pStyle w:val="Tblzattartalom"/>
              <w:rPr>
                <w:b/>
                <w:i/>
                <w:strike/>
                <w:sz w:val="28"/>
                <w:szCs w:val="28"/>
              </w:rPr>
            </w:pPr>
            <w:r w:rsidRPr="00DF36C0">
              <w:rPr>
                <w:b/>
                <w:i/>
                <w:strike/>
                <w:sz w:val="28"/>
                <w:szCs w:val="28"/>
              </w:rPr>
              <w:t>SG DAC Dunaszerdahely</w:t>
            </w:r>
          </w:p>
        </w:tc>
        <w:tc>
          <w:tcPr>
            <w:tcW w:w="285" w:type="dxa"/>
          </w:tcPr>
          <w:p w:rsidR="00865590" w:rsidRPr="00DF36C0" w:rsidRDefault="00865590" w:rsidP="00AF7ECD">
            <w:pPr>
              <w:pStyle w:val="Tblzattartalom"/>
              <w:jc w:val="center"/>
              <w:rPr>
                <w:b/>
                <w:i/>
                <w:strike/>
                <w:sz w:val="28"/>
                <w:szCs w:val="28"/>
              </w:rPr>
            </w:pPr>
            <w:r w:rsidRPr="00DF36C0">
              <w:rPr>
                <w:b/>
                <w:i/>
                <w:strike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DF36C0" w:rsidRDefault="00865590" w:rsidP="00AF7ECD">
            <w:pPr>
              <w:pStyle w:val="Tblzattartalom"/>
              <w:rPr>
                <w:b/>
                <w:i/>
                <w:strike/>
                <w:sz w:val="28"/>
                <w:szCs w:val="28"/>
              </w:rPr>
            </w:pPr>
            <w:r w:rsidRPr="00DF36C0">
              <w:rPr>
                <w:b/>
                <w:i/>
                <w:strike/>
                <w:sz w:val="28"/>
                <w:szCs w:val="28"/>
              </w:rPr>
              <w:t>Szombathelyi Sportiskola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65590" w:rsidRPr="00252E19" w:rsidTr="007231D7">
        <w:tc>
          <w:tcPr>
            <w:tcW w:w="8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17.50</w:t>
            </w:r>
          </w:p>
        </w:tc>
        <w:tc>
          <w:tcPr>
            <w:tcW w:w="70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U11</w:t>
            </w:r>
          </w:p>
        </w:tc>
        <w:tc>
          <w:tcPr>
            <w:tcW w:w="689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i/>
                  <w:sz w:val="28"/>
                  <w:szCs w:val="28"/>
                </w:rPr>
                <w:t>15’</w:t>
              </w:r>
            </w:smartTag>
          </w:p>
        </w:tc>
        <w:tc>
          <w:tcPr>
            <w:tcW w:w="4575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Fiáth János ÁMK Győrság</w:t>
            </w:r>
          </w:p>
        </w:tc>
        <w:tc>
          <w:tcPr>
            <w:tcW w:w="28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865590" w:rsidRPr="00713B8C" w:rsidRDefault="00865590" w:rsidP="00AF7ECD">
            <w:pPr>
              <w:pStyle w:val="Tblzattartalom"/>
              <w:rPr>
                <w:b/>
                <w:i/>
                <w:sz w:val="28"/>
                <w:szCs w:val="28"/>
              </w:rPr>
            </w:pPr>
            <w:r w:rsidRPr="00713B8C">
              <w:rPr>
                <w:b/>
                <w:i/>
                <w:sz w:val="28"/>
                <w:szCs w:val="28"/>
              </w:rPr>
              <w:t>ETO Mosonmagyaróvár</w:t>
            </w:r>
          </w:p>
        </w:tc>
        <w:tc>
          <w:tcPr>
            <w:tcW w:w="555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70" w:type="dxa"/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  <w:tcBorders>
              <w:right w:val="dashDotStroked" w:sz="24" w:space="0" w:color="auto"/>
            </w:tcBorders>
          </w:tcPr>
          <w:p w:rsidR="00865590" w:rsidRPr="00252E19" w:rsidRDefault="00865590" w:rsidP="00AF7ECD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88" w:type="dxa"/>
            <w:tcBorders>
              <w:left w:val="dashDotStroked" w:sz="24" w:space="0" w:color="auto"/>
            </w:tcBorders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83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 w:rsidRPr="00252E1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8" w:type="dxa"/>
          </w:tcPr>
          <w:p w:rsidR="00865590" w:rsidRPr="00252E19" w:rsidRDefault="00865590" w:rsidP="002A63E7">
            <w:pPr>
              <w:pStyle w:val="Tblzattartalom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865590" w:rsidRDefault="00865590" w:rsidP="00903155"/>
    <w:p w:rsidR="00865590" w:rsidRDefault="00865590" w:rsidP="007231D7">
      <w:r>
        <w:tab/>
        <w:t>* Barátságos mérkőzés, mert a Szombathelyi Sportiskola nem jelent meg a játéknapon</w:t>
      </w:r>
    </w:p>
    <w:p w:rsidR="00865590" w:rsidRDefault="00865590" w:rsidP="00276A6A">
      <w:pPr>
        <w:ind w:left="2832" w:firstLine="708"/>
        <w:rPr>
          <w:b/>
          <w:sz w:val="28"/>
          <w:szCs w:val="28"/>
        </w:rPr>
      </w:pPr>
    </w:p>
    <w:p w:rsidR="00865590" w:rsidRPr="004976A4" w:rsidRDefault="00865590" w:rsidP="00276A6A">
      <w:pPr>
        <w:ind w:left="2832" w:firstLine="708"/>
        <w:rPr>
          <w:b/>
          <w:sz w:val="32"/>
          <w:szCs w:val="32"/>
        </w:rPr>
      </w:pPr>
    </w:p>
    <w:sectPr w:rsidR="00865590" w:rsidRPr="004976A4" w:rsidSect="007231D7">
      <w:headerReference w:type="default" r:id="rId7"/>
      <w:footerReference w:type="default" r:id="rId8"/>
      <w:pgSz w:w="16838" w:h="11906" w:orient="landscape"/>
      <w:pgMar w:top="1418" w:right="536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90" w:rsidRDefault="00865590" w:rsidP="007E2DA1">
      <w:r>
        <w:separator/>
      </w:r>
    </w:p>
  </w:endnote>
  <w:endnote w:type="continuationSeparator" w:id="0">
    <w:p w:rsidR="00865590" w:rsidRDefault="00865590" w:rsidP="007E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Mincho Std M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90" w:rsidRDefault="00865590">
    <w:pPr>
      <w:pStyle w:val="Foo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3.1pt;width:597.75pt;height:65.25pt;z-index:-251654144;mso-position-horizontal:center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90" w:rsidRDefault="00865590" w:rsidP="007E2DA1">
      <w:r>
        <w:separator/>
      </w:r>
    </w:p>
  </w:footnote>
  <w:footnote w:type="continuationSeparator" w:id="0">
    <w:p w:rsidR="00865590" w:rsidRDefault="00865590" w:rsidP="007E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90" w:rsidRDefault="00865590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in;margin-top:-36.55pt;width:597.75pt;height:122.25pt;z-index:-251656192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57E9"/>
    <w:multiLevelType w:val="hybridMultilevel"/>
    <w:tmpl w:val="6AFCCAFC"/>
    <w:lvl w:ilvl="0" w:tplc="4BDA6ACC">
      <w:start w:val="15"/>
      <w:numFmt w:val="bullet"/>
      <w:lvlText w:val=""/>
      <w:lvlJc w:val="left"/>
      <w:pPr>
        <w:ind w:left="1065" w:hanging="360"/>
      </w:pPr>
      <w:rPr>
        <w:rFonts w:ascii="Symbol" w:eastAsia="Kozuka Mincho Std M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2A22B2"/>
    <w:multiLevelType w:val="hybridMultilevel"/>
    <w:tmpl w:val="B316F59A"/>
    <w:lvl w:ilvl="0" w:tplc="B5146AAC">
      <w:start w:val="15"/>
      <w:numFmt w:val="bullet"/>
      <w:lvlText w:val=""/>
      <w:lvlJc w:val="left"/>
      <w:pPr>
        <w:ind w:left="720" w:hanging="360"/>
      </w:pPr>
      <w:rPr>
        <w:rFonts w:ascii="Symbol" w:eastAsia="Kozuka Mincho Std M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A6A"/>
    <w:rsid w:val="00252E19"/>
    <w:rsid w:val="00276A6A"/>
    <w:rsid w:val="002A63E7"/>
    <w:rsid w:val="002C1946"/>
    <w:rsid w:val="00413817"/>
    <w:rsid w:val="004976A4"/>
    <w:rsid w:val="005424D3"/>
    <w:rsid w:val="00713B8C"/>
    <w:rsid w:val="007231D7"/>
    <w:rsid w:val="007E2DA1"/>
    <w:rsid w:val="00865590"/>
    <w:rsid w:val="00903155"/>
    <w:rsid w:val="00965127"/>
    <w:rsid w:val="00A81173"/>
    <w:rsid w:val="00AF7ECD"/>
    <w:rsid w:val="00C543F5"/>
    <w:rsid w:val="00C86FE5"/>
    <w:rsid w:val="00DF36C0"/>
    <w:rsid w:val="00FB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6A"/>
    <w:rPr>
      <w:rFonts w:ascii="Times New Roman" w:eastAsia="Kozuka Mincho Std M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A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A6A"/>
    <w:rPr>
      <w:rFonts w:ascii="Times New Roman" w:eastAsia="Kozuka Mincho Std M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276A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A6A"/>
    <w:rPr>
      <w:rFonts w:ascii="Times New Roman" w:eastAsia="Kozuka Mincho Std M" w:hAnsi="Times New Roman" w:cs="Times New Roman"/>
      <w:sz w:val="24"/>
      <w:szCs w:val="24"/>
      <w:lang w:eastAsia="ko-KR"/>
    </w:rPr>
  </w:style>
  <w:style w:type="paragraph" w:customStyle="1" w:styleId="Tblzattartalom">
    <w:name w:val="Táblázattartalom"/>
    <w:basedOn w:val="Normal"/>
    <w:uiPriority w:val="99"/>
    <w:rsid w:val="00276A6A"/>
    <w:pPr>
      <w:widowControl w:val="0"/>
      <w:suppressLineNumbers/>
      <w:suppressAutoHyphens/>
    </w:pPr>
    <w:rPr>
      <w:rFonts w:eastAsia="Times New Roman"/>
      <w:szCs w:val="20"/>
    </w:rPr>
  </w:style>
  <w:style w:type="paragraph" w:styleId="ListParagraph">
    <w:name w:val="List Paragraph"/>
    <w:basedOn w:val="Normal"/>
    <w:uiPriority w:val="99"/>
    <w:qFormat/>
    <w:rsid w:val="0072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GYŐRI AUDI  ETO KC NYÍLT LÁNY KÉZILABDA BAJNOKSÁG</dc:title>
  <dc:subject/>
  <dc:creator>Attila</dc:creator>
  <cp:keywords/>
  <dc:description/>
  <cp:lastModifiedBy>Edina</cp:lastModifiedBy>
  <cp:revision>2</cp:revision>
  <dcterms:created xsi:type="dcterms:W3CDTF">2014-11-16T20:38:00Z</dcterms:created>
  <dcterms:modified xsi:type="dcterms:W3CDTF">2014-11-16T20:38:00Z</dcterms:modified>
</cp:coreProperties>
</file>